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66D7D" w14:textId="77777777" w:rsidR="0063553D" w:rsidRPr="0063553D" w:rsidRDefault="0063553D" w:rsidP="0063553D">
      <w:pPr>
        <w:pStyle w:val="Sinespaciado"/>
        <w:jc w:val="center"/>
        <w:rPr>
          <w:rFonts w:ascii="Arial" w:hAnsi="Arial" w:cs="Arial"/>
          <w:b/>
          <w:sz w:val="24"/>
          <w:szCs w:val="24"/>
        </w:rPr>
      </w:pPr>
      <w:bookmarkStart w:id="0" w:name="_GoBack"/>
      <w:r w:rsidRPr="0063553D">
        <w:rPr>
          <w:rFonts w:ascii="Arial" w:hAnsi="Arial" w:cs="Arial"/>
          <w:b/>
          <w:sz w:val="24"/>
          <w:szCs w:val="24"/>
        </w:rPr>
        <w:t>RESPALDA GOBIERNO DE BJ ELIMINACIÓN DE LENGUAJE SEXISTA EN CONSTITUCIÓN DE Q. ROO</w:t>
      </w:r>
    </w:p>
    <w:bookmarkEnd w:id="0"/>
    <w:p w14:paraId="78733C1C" w14:textId="77777777" w:rsidR="0063553D" w:rsidRPr="0063553D" w:rsidRDefault="0063553D" w:rsidP="0063553D">
      <w:pPr>
        <w:pStyle w:val="Sinespaciado"/>
        <w:jc w:val="both"/>
        <w:rPr>
          <w:rFonts w:ascii="Arial" w:hAnsi="Arial" w:cs="Arial"/>
          <w:b/>
          <w:sz w:val="24"/>
          <w:szCs w:val="24"/>
        </w:rPr>
      </w:pPr>
    </w:p>
    <w:p w14:paraId="77D5E6FE" w14:textId="0FB0B60F" w:rsidR="0063553D" w:rsidRPr="0063553D" w:rsidRDefault="0063553D" w:rsidP="0063553D">
      <w:pPr>
        <w:pStyle w:val="Sinespaciado"/>
        <w:jc w:val="both"/>
        <w:rPr>
          <w:rFonts w:ascii="Arial" w:hAnsi="Arial" w:cs="Arial"/>
          <w:sz w:val="24"/>
          <w:szCs w:val="24"/>
        </w:rPr>
      </w:pPr>
      <w:r w:rsidRPr="0063553D">
        <w:rPr>
          <w:rFonts w:ascii="Arial" w:hAnsi="Arial" w:cs="Arial"/>
          <w:b/>
          <w:sz w:val="24"/>
          <w:szCs w:val="24"/>
        </w:rPr>
        <w:t>Cancún, Q. R., a 18 de marzo de 202</w:t>
      </w:r>
      <w:r>
        <w:rPr>
          <w:rFonts w:ascii="Arial" w:hAnsi="Arial" w:cs="Arial"/>
          <w:b/>
          <w:sz w:val="24"/>
          <w:szCs w:val="24"/>
        </w:rPr>
        <w:t>5</w:t>
      </w:r>
      <w:r w:rsidRPr="0063553D">
        <w:rPr>
          <w:rFonts w:ascii="Arial" w:hAnsi="Arial" w:cs="Arial"/>
          <w:b/>
          <w:sz w:val="24"/>
          <w:szCs w:val="24"/>
        </w:rPr>
        <w:t>.-</w:t>
      </w:r>
      <w:r w:rsidRPr="0063553D">
        <w:rPr>
          <w:rFonts w:ascii="Arial" w:hAnsi="Arial" w:cs="Arial"/>
          <w:sz w:val="24"/>
          <w:szCs w:val="24"/>
        </w:rPr>
        <w:t xml:space="preserve"> En el marco de la Octava Sesión Extraordinaria, encabezada por la Presidenta Municipal, Ana Paty Peralta, el Cabildo de Benito Juárez aprobó por unanimidad una reforma a la Constitución Política del Estado Libre y Soberano de Quintana Roo que tiene como propósito eliminar el lenguaje sexista y estereotipado en su redacción, garantizando el principio de igualdad de género entre mujeres y hombres. </w:t>
      </w:r>
    </w:p>
    <w:p w14:paraId="640BA2F8" w14:textId="77777777" w:rsidR="0063553D" w:rsidRPr="0063553D" w:rsidRDefault="0063553D" w:rsidP="0063553D">
      <w:pPr>
        <w:pStyle w:val="Sinespaciado"/>
        <w:jc w:val="both"/>
        <w:rPr>
          <w:rFonts w:ascii="Arial" w:hAnsi="Arial" w:cs="Arial"/>
          <w:sz w:val="24"/>
          <w:szCs w:val="24"/>
        </w:rPr>
      </w:pPr>
    </w:p>
    <w:p w14:paraId="2D77F84F" w14:textId="77777777" w:rsidR="0063553D" w:rsidRPr="0063553D" w:rsidRDefault="0063553D" w:rsidP="0063553D">
      <w:pPr>
        <w:pStyle w:val="Sinespaciado"/>
        <w:jc w:val="both"/>
        <w:rPr>
          <w:rFonts w:ascii="Arial" w:hAnsi="Arial" w:cs="Arial"/>
          <w:sz w:val="24"/>
          <w:szCs w:val="24"/>
        </w:rPr>
      </w:pPr>
      <w:r w:rsidRPr="0063553D">
        <w:rPr>
          <w:rFonts w:ascii="Arial" w:hAnsi="Arial" w:cs="Arial"/>
          <w:sz w:val="24"/>
          <w:szCs w:val="24"/>
        </w:rPr>
        <w:t xml:space="preserve">Se explicó que dicho tema busca incorporar un lenguaje neutro e incluyente dentro del texto constitucional, lo que a su vez sentará un precedente para la armonización de leyes secundarias de la entidad, bajo los principios de equidad e igualdad sustantiva, ya que además consolidará el reconocimiento y protección de los derechos de las mujeres en la entidad. </w:t>
      </w:r>
    </w:p>
    <w:p w14:paraId="6E7DBDF9" w14:textId="77777777" w:rsidR="0063553D" w:rsidRPr="0063553D" w:rsidRDefault="0063553D" w:rsidP="0063553D">
      <w:pPr>
        <w:pStyle w:val="Sinespaciado"/>
        <w:jc w:val="both"/>
        <w:rPr>
          <w:rFonts w:ascii="Arial" w:hAnsi="Arial" w:cs="Arial"/>
          <w:sz w:val="24"/>
          <w:szCs w:val="24"/>
        </w:rPr>
      </w:pPr>
    </w:p>
    <w:p w14:paraId="68EDDA0A" w14:textId="77777777" w:rsidR="0063553D" w:rsidRPr="0063553D" w:rsidRDefault="0063553D" w:rsidP="0063553D">
      <w:pPr>
        <w:pStyle w:val="Sinespaciado"/>
        <w:jc w:val="both"/>
        <w:rPr>
          <w:rFonts w:ascii="Arial" w:hAnsi="Arial" w:cs="Arial"/>
          <w:sz w:val="24"/>
          <w:szCs w:val="24"/>
        </w:rPr>
      </w:pPr>
      <w:r w:rsidRPr="0063553D">
        <w:rPr>
          <w:rFonts w:ascii="Arial" w:hAnsi="Arial" w:cs="Arial"/>
          <w:sz w:val="24"/>
          <w:szCs w:val="24"/>
        </w:rPr>
        <w:t xml:space="preserve">Por otro lado, los regidores avalaron por unanimidad la minuta con proyecto de decreto que incluye reformas a la Constitución estatal, para respaldar el cambio de denominación del nuevo nombre del municipio de Playa del Carmen, en sustitución del que tenía anteriormente que era Solidaridad, en virtud de su crecimiento y posicionamiento como un referente económico, cultural y turístico a nivel nacional e internacional.  </w:t>
      </w:r>
    </w:p>
    <w:p w14:paraId="07D290B8" w14:textId="77777777" w:rsidR="0063553D" w:rsidRPr="0063553D" w:rsidRDefault="0063553D" w:rsidP="0063553D">
      <w:pPr>
        <w:pStyle w:val="Sinespaciado"/>
        <w:jc w:val="both"/>
        <w:rPr>
          <w:rFonts w:ascii="Arial" w:hAnsi="Arial" w:cs="Arial"/>
          <w:sz w:val="24"/>
          <w:szCs w:val="24"/>
        </w:rPr>
      </w:pPr>
    </w:p>
    <w:p w14:paraId="3406A994" w14:textId="77777777" w:rsidR="0063553D" w:rsidRPr="0063553D" w:rsidRDefault="0063553D" w:rsidP="0063553D">
      <w:pPr>
        <w:pStyle w:val="Sinespaciado"/>
        <w:jc w:val="both"/>
        <w:rPr>
          <w:rFonts w:ascii="Arial" w:hAnsi="Arial" w:cs="Arial"/>
          <w:sz w:val="24"/>
          <w:szCs w:val="24"/>
        </w:rPr>
      </w:pPr>
      <w:r w:rsidRPr="0063553D">
        <w:rPr>
          <w:rFonts w:ascii="Arial" w:hAnsi="Arial" w:cs="Arial"/>
          <w:sz w:val="24"/>
          <w:szCs w:val="24"/>
        </w:rPr>
        <w:t xml:space="preserve">Sobre este punto, se destacó que dicho acuerdo fue remitido por la Décimo Octava Legislatura del Congreso del Estado, dado que el Ayuntamiento de Benito Juárez forma parte del Constituyente permanente del Estado de Quintana Roo, por lo que el decreto en cuestión entrará en vigor el día de su publicación en el Periódico Oficial de Quintana Roo. </w:t>
      </w:r>
    </w:p>
    <w:p w14:paraId="7EA45838" w14:textId="77777777" w:rsidR="0063553D" w:rsidRPr="0063553D" w:rsidRDefault="0063553D" w:rsidP="0063553D">
      <w:pPr>
        <w:pStyle w:val="Sinespaciado"/>
        <w:jc w:val="center"/>
        <w:rPr>
          <w:rFonts w:ascii="Arial" w:hAnsi="Arial" w:cs="Arial"/>
          <w:sz w:val="24"/>
          <w:szCs w:val="24"/>
        </w:rPr>
      </w:pPr>
    </w:p>
    <w:p w14:paraId="6BEC2107" w14:textId="01D96B29" w:rsidR="0092042D" w:rsidRPr="0063553D" w:rsidRDefault="0063553D" w:rsidP="0063553D">
      <w:pPr>
        <w:pStyle w:val="Sinespaciado"/>
        <w:jc w:val="center"/>
        <w:rPr>
          <w:rFonts w:ascii="Arial" w:hAnsi="Arial" w:cs="Arial"/>
          <w:sz w:val="24"/>
          <w:szCs w:val="24"/>
        </w:rPr>
      </w:pPr>
      <w:r w:rsidRPr="0063553D">
        <w:rPr>
          <w:rFonts w:ascii="Arial" w:hAnsi="Arial" w:cs="Arial"/>
          <w:sz w:val="24"/>
          <w:szCs w:val="24"/>
        </w:rPr>
        <w:t>*****</w:t>
      </w:r>
    </w:p>
    <w:sectPr w:rsidR="0092042D" w:rsidRPr="0063553D"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1C120" w14:textId="77777777" w:rsidR="000C115C" w:rsidRDefault="000C115C" w:rsidP="0092028B">
      <w:r>
        <w:separator/>
      </w:r>
    </w:p>
  </w:endnote>
  <w:endnote w:type="continuationSeparator" w:id="0">
    <w:p w14:paraId="29D0ED40" w14:textId="77777777" w:rsidR="000C115C" w:rsidRDefault="000C115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5AAD0" w14:textId="77777777" w:rsidR="000C115C" w:rsidRDefault="000C115C" w:rsidP="0092028B">
      <w:r>
        <w:separator/>
      </w:r>
    </w:p>
  </w:footnote>
  <w:footnote w:type="continuationSeparator" w:id="0">
    <w:p w14:paraId="088546A9" w14:textId="77777777" w:rsidR="000C115C" w:rsidRDefault="000C115C"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544AFD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3553D">
                            <w:rPr>
                              <w:rFonts w:cstheme="minorHAnsi"/>
                              <w:b/>
                              <w:bCs/>
                              <w:lang w:val="es-ES"/>
                            </w:rPr>
                            <w:t>632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6544AFD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3553D">
                      <w:rPr>
                        <w:rFonts w:cstheme="minorHAnsi"/>
                        <w:b/>
                        <w:bCs/>
                        <w:lang w:val="es-ES"/>
                      </w:rPr>
                      <w:t>632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7"/>
  </w:num>
  <w:num w:numId="5">
    <w:abstractNumId w:val="8"/>
  </w:num>
  <w:num w:numId="6">
    <w:abstractNumId w:val="0"/>
  </w:num>
  <w:num w:numId="7">
    <w:abstractNumId w:val="10"/>
  </w:num>
  <w:num w:numId="8">
    <w:abstractNumId w:val="5"/>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60141"/>
    <w:rsid w:val="000B62FF"/>
    <w:rsid w:val="000C115C"/>
    <w:rsid w:val="000C25FB"/>
    <w:rsid w:val="00111F21"/>
    <w:rsid w:val="001251F8"/>
    <w:rsid w:val="0014199E"/>
    <w:rsid w:val="001900E3"/>
    <w:rsid w:val="001A6162"/>
    <w:rsid w:val="001C2765"/>
    <w:rsid w:val="00225A4A"/>
    <w:rsid w:val="0027105C"/>
    <w:rsid w:val="002742CC"/>
    <w:rsid w:val="0029683D"/>
    <w:rsid w:val="002A38C5"/>
    <w:rsid w:val="002B01C7"/>
    <w:rsid w:val="002B1033"/>
    <w:rsid w:val="002E72D1"/>
    <w:rsid w:val="002F0A83"/>
    <w:rsid w:val="003319CB"/>
    <w:rsid w:val="003425A3"/>
    <w:rsid w:val="003425F7"/>
    <w:rsid w:val="00370FDD"/>
    <w:rsid w:val="003977F4"/>
    <w:rsid w:val="003C0004"/>
    <w:rsid w:val="003E64E6"/>
    <w:rsid w:val="00403535"/>
    <w:rsid w:val="00420DBC"/>
    <w:rsid w:val="004433C5"/>
    <w:rsid w:val="00454EB7"/>
    <w:rsid w:val="00485C06"/>
    <w:rsid w:val="00496F14"/>
    <w:rsid w:val="004A519D"/>
    <w:rsid w:val="004D6C77"/>
    <w:rsid w:val="004F5087"/>
    <w:rsid w:val="00500033"/>
    <w:rsid w:val="00500F50"/>
    <w:rsid w:val="00512C37"/>
    <w:rsid w:val="00521C63"/>
    <w:rsid w:val="00524143"/>
    <w:rsid w:val="00562395"/>
    <w:rsid w:val="00585F18"/>
    <w:rsid w:val="005A05C0"/>
    <w:rsid w:val="005A74C9"/>
    <w:rsid w:val="00626AEB"/>
    <w:rsid w:val="00634D39"/>
    <w:rsid w:val="0063553D"/>
    <w:rsid w:val="0063616E"/>
    <w:rsid w:val="0065406D"/>
    <w:rsid w:val="0066440A"/>
    <w:rsid w:val="0067627D"/>
    <w:rsid w:val="006960A5"/>
    <w:rsid w:val="006A1CAC"/>
    <w:rsid w:val="006F0C0F"/>
    <w:rsid w:val="006F54F3"/>
    <w:rsid w:val="0070322A"/>
    <w:rsid w:val="00714BC8"/>
    <w:rsid w:val="00725BC1"/>
    <w:rsid w:val="00726474"/>
    <w:rsid w:val="00727F70"/>
    <w:rsid w:val="00744B32"/>
    <w:rsid w:val="00751B55"/>
    <w:rsid w:val="00755F0C"/>
    <w:rsid w:val="00771DF7"/>
    <w:rsid w:val="00782C76"/>
    <w:rsid w:val="007B128D"/>
    <w:rsid w:val="007E0B4C"/>
    <w:rsid w:val="007F3DEC"/>
    <w:rsid w:val="00822E90"/>
    <w:rsid w:val="00835CA4"/>
    <w:rsid w:val="00852F74"/>
    <w:rsid w:val="0089057B"/>
    <w:rsid w:val="00893676"/>
    <w:rsid w:val="008A3EC0"/>
    <w:rsid w:val="008A4361"/>
    <w:rsid w:val="008C2F4E"/>
    <w:rsid w:val="008F6697"/>
    <w:rsid w:val="00903346"/>
    <w:rsid w:val="0091641D"/>
    <w:rsid w:val="0092028B"/>
    <w:rsid w:val="0092042D"/>
    <w:rsid w:val="0092643C"/>
    <w:rsid w:val="00926E32"/>
    <w:rsid w:val="0094306B"/>
    <w:rsid w:val="009B4585"/>
    <w:rsid w:val="009B6027"/>
    <w:rsid w:val="009C0DC7"/>
    <w:rsid w:val="009D2BE0"/>
    <w:rsid w:val="009D4A58"/>
    <w:rsid w:val="009E11F6"/>
    <w:rsid w:val="009F3EDD"/>
    <w:rsid w:val="00A11577"/>
    <w:rsid w:val="00A21FB4"/>
    <w:rsid w:val="00A4359A"/>
    <w:rsid w:val="00A52D7D"/>
    <w:rsid w:val="00A532FD"/>
    <w:rsid w:val="00A5698C"/>
    <w:rsid w:val="00A874A0"/>
    <w:rsid w:val="00AA45D3"/>
    <w:rsid w:val="00AB3408"/>
    <w:rsid w:val="00AC6469"/>
    <w:rsid w:val="00AC7FCB"/>
    <w:rsid w:val="00AE35FF"/>
    <w:rsid w:val="00AE3C07"/>
    <w:rsid w:val="00B031E5"/>
    <w:rsid w:val="00B20549"/>
    <w:rsid w:val="00B401A5"/>
    <w:rsid w:val="00B446D9"/>
    <w:rsid w:val="00B606AE"/>
    <w:rsid w:val="00B6525B"/>
    <w:rsid w:val="00B940FE"/>
    <w:rsid w:val="00BA3047"/>
    <w:rsid w:val="00BA7165"/>
    <w:rsid w:val="00BB72DA"/>
    <w:rsid w:val="00BD5728"/>
    <w:rsid w:val="00C04A3D"/>
    <w:rsid w:val="00C37025"/>
    <w:rsid w:val="00C536F9"/>
    <w:rsid w:val="00C71425"/>
    <w:rsid w:val="00C73531"/>
    <w:rsid w:val="00C948AD"/>
    <w:rsid w:val="00CB2A24"/>
    <w:rsid w:val="00D05212"/>
    <w:rsid w:val="00D21BEA"/>
    <w:rsid w:val="00D23899"/>
    <w:rsid w:val="00D301AB"/>
    <w:rsid w:val="00D80475"/>
    <w:rsid w:val="00D80EDE"/>
    <w:rsid w:val="00DA6127"/>
    <w:rsid w:val="00DC73C2"/>
    <w:rsid w:val="00DD402C"/>
    <w:rsid w:val="00DE2A32"/>
    <w:rsid w:val="00E21F2E"/>
    <w:rsid w:val="00E90C7C"/>
    <w:rsid w:val="00E9540E"/>
    <w:rsid w:val="00EA339E"/>
    <w:rsid w:val="00EC7BE5"/>
    <w:rsid w:val="00ED16A2"/>
    <w:rsid w:val="00EE47E2"/>
    <w:rsid w:val="00F0533F"/>
    <w:rsid w:val="00F313EE"/>
    <w:rsid w:val="00F420C5"/>
    <w:rsid w:val="00F812A6"/>
    <w:rsid w:val="00F91E8B"/>
    <w:rsid w:val="00FE097D"/>
    <w:rsid w:val="00FE7708"/>
    <w:rsid w:val="00FF4D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060141"/>
    <w:pPr>
      <w:spacing w:before="100" w:beforeAutospacing="1" w:after="100" w:afterAutospacing="1"/>
    </w:pPr>
    <w:rPr>
      <w:rFonts w:ascii="Times New Roman" w:eastAsia="Times New Roman" w:hAnsi="Times New Roman"/>
      <w:lang w:val="es-MX" w:eastAsia="es-MX"/>
    </w:rPr>
  </w:style>
  <w:style w:type="paragraph" w:styleId="Textodeglobo">
    <w:name w:val="Balloon Text"/>
    <w:basedOn w:val="Normal"/>
    <w:link w:val="TextodegloboCar"/>
    <w:uiPriority w:val="99"/>
    <w:semiHidden/>
    <w:unhideWhenUsed/>
    <w:rsid w:val="00060141"/>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141"/>
    <w:rPr>
      <w:rFonts w:ascii="Tahoma" w:eastAsia="Calibri" w:hAnsi="Tahoma" w:cs="Tahoma"/>
      <w:kern w:val="0"/>
      <w:sz w:val="16"/>
      <w:szCs w:val="16"/>
      <w:lang w:val="es-ES_tradn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060141"/>
    <w:pPr>
      <w:spacing w:before="100" w:beforeAutospacing="1" w:after="100" w:afterAutospacing="1"/>
    </w:pPr>
    <w:rPr>
      <w:rFonts w:ascii="Times New Roman" w:eastAsia="Times New Roman" w:hAnsi="Times New Roman"/>
      <w:lang w:val="es-MX" w:eastAsia="es-MX"/>
    </w:rPr>
  </w:style>
  <w:style w:type="paragraph" w:styleId="Textodeglobo">
    <w:name w:val="Balloon Text"/>
    <w:basedOn w:val="Normal"/>
    <w:link w:val="TextodegloboCar"/>
    <w:uiPriority w:val="99"/>
    <w:semiHidden/>
    <w:unhideWhenUsed/>
    <w:rsid w:val="00060141"/>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141"/>
    <w:rPr>
      <w:rFonts w:ascii="Tahoma" w:eastAsia="Calibri" w:hAnsi="Tahoma" w:cs="Tahoma"/>
      <w:kern w:val="0"/>
      <w:sz w:val="16"/>
      <w:szCs w:val="16"/>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4764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1408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2025-03-18T17:26:00Z</dcterms:created>
  <dcterms:modified xsi:type="dcterms:W3CDTF">2025-03-18T17:26:00Z</dcterms:modified>
</cp:coreProperties>
</file>